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worksheet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4548188</wp:posOffset>
            </wp:positionH>
            <wp:positionV relativeFrom="paragraph">
              <wp:posOffset>114300</wp:posOffset>
            </wp:positionV>
            <wp:extent cx="1023938" cy="694002"/>
            <wp:effectExtent b="0" l="0" r="0" t="0"/>
            <wp:wrapSquare wrapText="bothSides" distB="114300" distT="11430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3938" cy="6940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Circle your answer, then write a brief explanation for your answer or circle “guess”.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90"/>
        <w:gridCol w:w="4740"/>
        <w:tblGridChange w:id="0">
          <w:tblGrid>
            <w:gridCol w:w="4290"/>
            <w:gridCol w:w="47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Q1.  Which of these is not true?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A - An algorithm contains step-by-step instructions (This is true)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B - An algorithm contains an ordered set of instructions (This is true)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C - An algorithm is a solution to a problem (This is true)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D - An algorithm has to be written in pseudocode (Correct answer)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Q2. Identify the incorrect algorithm which will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not 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produce the average of 3 numbers.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A.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260.0" w:type="dxa"/>
              <w:jc w:val="left"/>
              <w:tblInd w:w="45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260"/>
              <w:tblGridChange w:id="0">
                <w:tblGrid>
                  <w:gridCol w:w="426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2">
                  <w:pPr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1</w:t>
                  </w:r>
                </w:p>
                <w:p w:rsidR="00000000" w:rsidDel="00000000" w:rsidP="00000000" w:rsidRDefault="00000000" w:rsidRPr="00000000" w14:paraId="00000013">
                  <w:pPr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2</w:t>
                  </w:r>
                </w:p>
                <w:p w:rsidR="00000000" w:rsidDel="00000000" w:rsidP="00000000" w:rsidRDefault="00000000" w:rsidRPr="00000000" w14:paraId="00000014">
                  <w:pPr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3</w:t>
                  </w:r>
                </w:p>
                <w:p w:rsidR="00000000" w:rsidDel="00000000" w:rsidP="00000000" w:rsidRDefault="00000000" w:rsidRPr="00000000" w14:paraId="00000015">
                  <w:pPr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sum = num1+num2+num3</w:t>
                  </w:r>
                </w:p>
                <w:p w:rsidR="00000000" w:rsidDel="00000000" w:rsidP="00000000" w:rsidRDefault="00000000" w:rsidRPr="00000000" w14:paraId="00000016">
                  <w:pPr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avg=sum/3</w:t>
                  </w:r>
                </w:p>
              </w:tc>
            </w:tr>
          </w:tbl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B. </w:t>
            </w:r>
          </w:p>
          <w:tbl>
            <w:tblPr>
              <w:tblStyle w:val="Table3"/>
              <w:tblW w:w="454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540"/>
              <w:tblGridChange w:id="0">
                <w:tblGrid>
                  <w:gridCol w:w="45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widowControl w:val="0"/>
                    <w:numPr>
                      <w:ilvl w:val="0"/>
                      <w:numId w:val="5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1</w:t>
                  </w:r>
                </w:p>
                <w:p w:rsidR="00000000" w:rsidDel="00000000" w:rsidP="00000000" w:rsidRDefault="00000000" w:rsidRPr="00000000" w14:paraId="00000019">
                  <w:pPr>
                    <w:widowControl w:val="0"/>
                    <w:numPr>
                      <w:ilvl w:val="0"/>
                      <w:numId w:val="5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2</w:t>
                  </w:r>
                </w:p>
                <w:p w:rsidR="00000000" w:rsidDel="00000000" w:rsidP="00000000" w:rsidRDefault="00000000" w:rsidRPr="00000000" w14:paraId="0000001A">
                  <w:pPr>
                    <w:widowControl w:val="0"/>
                    <w:numPr>
                      <w:ilvl w:val="0"/>
                      <w:numId w:val="5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3</w:t>
                  </w:r>
                </w:p>
                <w:p w:rsidR="00000000" w:rsidDel="00000000" w:rsidP="00000000" w:rsidRDefault="00000000" w:rsidRPr="00000000" w14:paraId="0000001B">
                  <w:pPr>
                    <w:widowControl w:val="0"/>
                    <w:numPr>
                      <w:ilvl w:val="0"/>
                      <w:numId w:val="5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avg=sum/3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C.</w:t>
            </w:r>
          </w:p>
          <w:tbl>
            <w:tblPr>
              <w:tblStyle w:val="Table4"/>
              <w:tblW w:w="454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540"/>
              <w:tblGridChange w:id="0">
                <w:tblGrid>
                  <w:gridCol w:w="45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widowControl w:val="0"/>
                    <w:numPr>
                      <w:ilvl w:val="0"/>
                      <w:numId w:val="6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1</w:t>
                  </w:r>
                </w:p>
                <w:p w:rsidR="00000000" w:rsidDel="00000000" w:rsidP="00000000" w:rsidRDefault="00000000" w:rsidRPr="00000000" w14:paraId="0000001E">
                  <w:pPr>
                    <w:widowControl w:val="0"/>
                    <w:numPr>
                      <w:ilvl w:val="0"/>
                      <w:numId w:val="6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2</w:t>
                  </w:r>
                </w:p>
                <w:p w:rsidR="00000000" w:rsidDel="00000000" w:rsidP="00000000" w:rsidRDefault="00000000" w:rsidRPr="00000000" w14:paraId="0000001F">
                  <w:pPr>
                    <w:widowControl w:val="0"/>
                    <w:numPr>
                      <w:ilvl w:val="0"/>
                      <w:numId w:val="6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3</w:t>
                  </w:r>
                </w:p>
                <w:p w:rsidR="00000000" w:rsidDel="00000000" w:rsidP="00000000" w:rsidRDefault="00000000" w:rsidRPr="00000000" w14:paraId="00000020">
                  <w:pPr>
                    <w:widowControl w:val="0"/>
                    <w:numPr>
                      <w:ilvl w:val="0"/>
                      <w:numId w:val="6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avg = (num1+num2+num3)/3</w:t>
                  </w:r>
                </w:p>
              </w:tc>
            </w:tr>
          </w:tbl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D.</w:t>
            </w:r>
          </w:p>
          <w:tbl>
            <w:tblPr>
              <w:tblStyle w:val="Table5"/>
              <w:tblW w:w="454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540"/>
              <w:tblGridChange w:id="0">
                <w:tblGrid>
                  <w:gridCol w:w="45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widowControl w:val="0"/>
                    <w:numPr>
                      <w:ilvl w:val="0"/>
                      <w:numId w:val="3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1</w:t>
                  </w:r>
                </w:p>
                <w:p w:rsidR="00000000" w:rsidDel="00000000" w:rsidP="00000000" w:rsidRDefault="00000000" w:rsidRPr="00000000" w14:paraId="00000023">
                  <w:pPr>
                    <w:widowControl w:val="0"/>
                    <w:numPr>
                      <w:ilvl w:val="0"/>
                      <w:numId w:val="3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2</w:t>
                  </w:r>
                </w:p>
                <w:p w:rsidR="00000000" w:rsidDel="00000000" w:rsidP="00000000" w:rsidRDefault="00000000" w:rsidRPr="00000000" w14:paraId="00000024">
                  <w:pPr>
                    <w:widowControl w:val="0"/>
                    <w:numPr>
                      <w:ilvl w:val="0"/>
                      <w:numId w:val="3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3</w:t>
                  </w:r>
                </w:p>
                <w:p w:rsidR="00000000" w:rsidDel="00000000" w:rsidP="00000000" w:rsidRDefault="00000000" w:rsidRPr="00000000" w14:paraId="00000025">
                  <w:pPr>
                    <w:widowControl w:val="0"/>
                    <w:numPr>
                      <w:ilvl w:val="0"/>
                      <w:numId w:val="3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avg = (num2+num1+num3)/3</w:t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 - Wrong (this algorithm does work)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B - Correct answer (sum has not been specified)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 - Wrong (this algorithm does work)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 - Wrong (this algorithm does work)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An algorithm is an ordered set of instructions so can be written in any understandable form e.g. flow chart or bullet pointed list of steps.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Or….It was a guess.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What “sum” is has not been specified before it is used in avg.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Or….It was a guess.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5"/>
        <w:gridCol w:w="4515"/>
        <w:tblGridChange w:id="0">
          <w:tblGrid>
            <w:gridCol w:w="4515"/>
            <w:gridCol w:w="45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Q3.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Here are the steps for heating soup.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Identify the correct order of steps for this algorithm.</w:t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431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315"/>
              <w:tblGridChange w:id="0">
                <w:tblGrid>
                  <w:gridCol w:w="431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Your soup is now ready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Pour soup into pan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When soup is bubbling turn hob off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Put pan on hob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Pick up pan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Turn hob on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Turn hob off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A - 1,2,3,4,5,6,7 (Wrong order - soup ready at start!)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B - 4,5,1,2,3,5,7 (Wrong order - you need to pick up the pan before putting on hob)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C - 3,2,1,4,5,6,7 (Wrong order - soup can’t bubble before it has been put in pan)</w:t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D - 5, 4, 2, 6,3,1,7 (correct answer)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Q4.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Here is a teeth brushing algorithm.  Identify the steps that are in the wrong order.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Pick up toothbrush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Pick up toothpaste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Put toothbrush into your mouth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Put toothpaste on brush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Brush your top teeth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Brush your bottom teeth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Put toothbrush back in holder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Put toothpaste away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A - 5 and 6 (Items can be returned in any order)</w:t>
            </w:r>
          </w:p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B - 3 and 4 (correct answer - toothpaste must be on brush before putting in mouth)</w:t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C - 7 and 8 (Mouth can be brushed in any order)</w:t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D - 1 and 2 (It doesn’t matter which is picked up first)</w:t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There are a couple of steps which would still work the other way around e.g. 7,1 but this is the only option which makes a version of sense as the others all have items which cannot be done before others e.g. the soup can’t be ready before you’ve even picked up the pan.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Or….It was a guess.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Some of the steps could be performed the other way around e.g. putting away toothbrush before toothpaste but you wouldn’t put toothbrush in mouth before putting toothpaste on it.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Or….It was a guess.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76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77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8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F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4 - Intelligent cooling fan I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0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worksheet - Answers</w:t>
          </w:r>
        </w:p>
        <w:p w:rsidR="00000000" w:rsidDel="00000000" w:rsidP="00000000" w:rsidRDefault="00000000" w:rsidRPr="00000000" w14:paraId="00000071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2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3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Z+rSmqqvRgn2OGQ3UsteRtbW7w==">AMUW2mXrGCXWM3T7OOjvzi3xjlE3xkuwGHfqQ/EX68wAWRjpGcEoS0XiD8ZD+qw24lYSKfqFRom7oiDIY0DtGSH0R8fshqsQGjHSiSFdOYmWarhn6+pSpPWsOaINVoeQp7bhFVWL6f3f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